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28F6" w:rsidRDefault="008A28F6" w:rsidP="008A28F6">
      <w:pPr>
        <w:ind w:left="284" w:right="-1" w:firstLine="283"/>
        <w:jc w:val="center"/>
        <w:rPr>
          <w:b/>
        </w:rPr>
      </w:pPr>
      <w:r>
        <w:rPr>
          <w:b/>
        </w:rPr>
        <w:t>Лекция №1</w:t>
      </w:r>
    </w:p>
    <w:p w:rsidR="008A28F6" w:rsidRDefault="008A28F6" w:rsidP="008A28F6">
      <w:pPr>
        <w:ind w:left="284" w:right="-1" w:firstLine="283"/>
        <w:jc w:val="center"/>
        <w:rPr>
          <w:b/>
          <w:sz w:val="28"/>
        </w:rPr>
      </w:pPr>
      <w:r>
        <w:rPr>
          <w:b/>
          <w:sz w:val="28"/>
        </w:rPr>
        <w:t xml:space="preserve">Тема: Из истории судебного ораторского искусства. </w:t>
      </w:r>
    </w:p>
    <w:p w:rsidR="008A28F6" w:rsidRDefault="008A28F6" w:rsidP="008A28F6">
      <w:pPr>
        <w:ind w:left="284" w:right="-1" w:firstLine="283"/>
        <w:jc w:val="center"/>
        <w:rPr>
          <w:b/>
          <w:sz w:val="28"/>
        </w:rPr>
      </w:pPr>
    </w:p>
    <w:p w:rsidR="008A28F6" w:rsidRDefault="008A28F6" w:rsidP="008A28F6">
      <w:pPr>
        <w:numPr>
          <w:ilvl w:val="0"/>
          <w:numId w:val="1"/>
        </w:numPr>
        <w:ind w:left="284" w:right="-1"/>
        <w:rPr>
          <w:sz w:val="28"/>
        </w:rPr>
      </w:pPr>
      <w:r>
        <w:rPr>
          <w:sz w:val="28"/>
        </w:rPr>
        <w:t>Судебное ораторское искусство в Древней Греции.</w:t>
      </w:r>
    </w:p>
    <w:p w:rsidR="008A28F6" w:rsidRDefault="008A28F6" w:rsidP="008A28F6">
      <w:pPr>
        <w:numPr>
          <w:ilvl w:val="0"/>
          <w:numId w:val="1"/>
        </w:numPr>
        <w:ind w:left="284" w:right="-1"/>
        <w:rPr>
          <w:sz w:val="28"/>
        </w:rPr>
      </w:pPr>
      <w:r>
        <w:rPr>
          <w:sz w:val="28"/>
        </w:rPr>
        <w:t>Развитие ораторского искусства в Древнем Риме.</w:t>
      </w:r>
    </w:p>
    <w:p w:rsidR="008A28F6" w:rsidRDefault="008A28F6" w:rsidP="008A28F6">
      <w:pPr>
        <w:numPr>
          <w:ilvl w:val="0"/>
          <w:numId w:val="1"/>
        </w:numPr>
        <w:ind w:left="284" w:right="-1"/>
        <w:rPr>
          <w:sz w:val="28"/>
        </w:rPr>
      </w:pPr>
      <w:r>
        <w:rPr>
          <w:sz w:val="28"/>
        </w:rPr>
        <w:t>Французское судебное красноречие.</w:t>
      </w:r>
    </w:p>
    <w:p w:rsidR="008A28F6" w:rsidRDefault="008A28F6" w:rsidP="008A28F6">
      <w:pPr>
        <w:numPr>
          <w:ilvl w:val="0"/>
          <w:numId w:val="1"/>
        </w:numPr>
        <w:ind w:left="284" w:right="-1"/>
        <w:rPr>
          <w:sz w:val="28"/>
        </w:rPr>
      </w:pPr>
      <w:r>
        <w:rPr>
          <w:sz w:val="28"/>
        </w:rPr>
        <w:t>Русское судебное красноречие.</w:t>
      </w:r>
    </w:p>
    <w:p w:rsidR="008A28F6" w:rsidRDefault="008A28F6" w:rsidP="008A28F6">
      <w:pPr>
        <w:ind w:left="284" w:right="-1"/>
        <w:rPr>
          <w:sz w:val="28"/>
        </w:rPr>
      </w:pPr>
    </w:p>
    <w:p w:rsidR="008A28F6" w:rsidRDefault="008A28F6" w:rsidP="008A28F6">
      <w:pPr>
        <w:pStyle w:val="a3"/>
        <w:ind w:left="284" w:right="-1"/>
        <w:jc w:val="both"/>
        <w:rPr>
          <w:sz w:val="28"/>
        </w:rPr>
      </w:pPr>
      <w:r>
        <w:rPr>
          <w:sz w:val="28"/>
        </w:rPr>
        <w:t xml:space="preserve">1. Родиной красноречия принято считать Древнюю Грецию (5 век до н.э.-4 век н.э.). В древней Греции не был, судов существовал только суд присяжных в составе 501 человека, суд присяжных в Древней Греции назывался  - ГЕЛИЭЯ. Адвокатов не было, а прокурором мог выступать каждый. И ответчик, и истец должны были защищать себя сами. Если таланта не было, то обращались за помощью к логографам (логографы – составители речей по заказу). Логографами были ораторы, знающие законы и преуспевающие в речевом мастерстве, которые за плату готовили судебные речи своим клиентам. Затем эта речь заучивалась клиентом и произносилась в суде. Известными логографами в Древней Греции были Демосфен, </w:t>
      </w:r>
      <w:proofErr w:type="spellStart"/>
      <w:r>
        <w:rPr>
          <w:sz w:val="28"/>
        </w:rPr>
        <w:t>Лиссий</w:t>
      </w:r>
      <w:proofErr w:type="spellEnd"/>
      <w:r>
        <w:rPr>
          <w:sz w:val="28"/>
        </w:rPr>
        <w:t xml:space="preserve">, </w:t>
      </w:r>
      <w:proofErr w:type="spellStart"/>
      <w:r>
        <w:rPr>
          <w:sz w:val="28"/>
        </w:rPr>
        <w:t>Исократ</w:t>
      </w:r>
      <w:proofErr w:type="spellEnd"/>
      <w:r>
        <w:rPr>
          <w:sz w:val="28"/>
        </w:rPr>
        <w:t xml:space="preserve">, </w:t>
      </w:r>
      <w:proofErr w:type="spellStart"/>
      <w:r>
        <w:rPr>
          <w:sz w:val="28"/>
        </w:rPr>
        <w:t>Коракс</w:t>
      </w:r>
      <w:proofErr w:type="spellEnd"/>
      <w:r>
        <w:rPr>
          <w:sz w:val="28"/>
        </w:rPr>
        <w:t xml:space="preserve">. Естественно, что выступая, обвиняемый стремился не столько убедить судей в своей невиновности, сколько разжалобить, привлечь их внимание на свою сторону. Не питая никаких надежд на силу логических доводов, он любыми способами пытался воздействовать на чувства. Для этой цели порой применялись самые неожиданные приемы. Если у обвиняемого была семья, он приводил детей, и те умоляли судей пожалеть их отца; если обвиняемый был воином – он обнажал грудь, показывая рубцы от ран, полученных в ратном бою. </w:t>
      </w:r>
    </w:p>
    <w:p w:rsidR="008A28F6" w:rsidRDefault="008A28F6" w:rsidP="008A28F6">
      <w:pPr>
        <w:pStyle w:val="a3"/>
        <w:ind w:left="284" w:right="-1"/>
        <w:jc w:val="both"/>
        <w:rPr>
          <w:sz w:val="28"/>
        </w:rPr>
      </w:pPr>
      <w:r>
        <w:rPr>
          <w:sz w:val="28"/>
        </w:rPr>
        <w:t>Платон писал: «что в судах решительно никому нет дела до истины, необходимо только убедительность».</w:t>
      </w:r>
    </w:p>
    <w:p w:rsidR="008A28F6" w:rsidRDefault="008A28F6" w:rsidP="008A28F6">
      <w:pPr>
        <w:pStyle w:val="a3"/>
        <w:ind w:left="284" w:right="-1"/>
        <w:jc w:val="both"/>
        <w:rPr>
          <w:sz w:val="28"/>
        </w:rPr>
      </w:pPr>
      <w:proofErr w:type="gramStart"/>
      <w:r>
        <w:rPr>
          <w:sz w:val="28"/>
        </w:rPr>
        <w:t>Все речи подготовленные логографами, имели структуру, ставшую классической по всем канонам судебного красноречия: 1) введение, цель которого определялось в привлечении внимания и благосклонности слушателей; 2) рассказ-изложение предмета и выступления; 3) опровержение доводов противника с аргументацией в пользу собственных; 4) заключение, которое обычно сопровождалось возбуждением негодования к противнику говорящего и сострадания к самому оратору.</w:t>
      </w:r>
      <w:proofErr w:type="gramEnd"/>
    </w:p>
    <w:p w:rsidR="008A28F6" w:rsidRDefault="008A28F6" w:rsidP="008A28F6">
      <w:pPr>
        <w:pStyle w:val="a3"/>
        <w:ind w:left="284" w:right="-1"/>
        <w:jc w:val="both"/>
        <w:rPr>
          <w:sz w:val="28"/>
        </w:rPr>
      </w:pPr>
      <w:r>
        <w:rPr>
          <w:sz w:val="28"/>
        </w:rPr>
        <w:t xml:space="preserve">Устное слово в Древней Греции выступает как орудие политической борьбы. Верховным органом было Народное </w:t>
      </w:r>
      <w:proofErr w:type="gramStart"/>
      <w:r>
        <w:rPr>
          <w:sz w:val="28"/>
        </w:rPr>
        <w:t>собрание</w:t>
      </w:r>
      <w:proofErr w:type="gramEnd"/>
      <w:r>
        <w:rPr>
          <w:sz w:val="28"/>
        </w:rPr>
        <w:t xml:space="preserve"> к которому обращались все политические лидеры. Чтобы привлечь внимание народа оратор должен был, придать речам привлекательный вид при этом опровергал доводы противника. Все речи в Древней Греции делились на три вида: 1) судебные, 2) политические, 3) торжественные.</w:t>
      </w:r>
    </w:p>
    <w:p w:rsidR="008A28F6" w:rsidRDefault="008A28F6" w:rsidP="008A28F6">
      <w:pPr>
        <w:pStyle w:val="a3"/>
        <w:ind w:left="284" w:right="-1"/>
        <w:jc w:val="both"/>
        <w:rPr>
          <w:sz w:val="28"/>
        </w:rPr>
      </w:pPr>
      <w:proofErr w:type="gramStart"/>
      <w:r>
        <w:rPr>
          <w:sz w:val="28"/>
        </w:rPr>
        <w:t xml:space="preserve">Судебными ораторами в Древней Греции были такие как Платон (427-348 гг. до н.э.), Аристотель (384-322 гг. до н.э.), а самым знаменитым </w:t>
      </w:r>
      <w:r>
        <w:rPr>
          <w:sz w:val="28"/>
        </w:rPr>
        <w:lastRenderedPageBreak/>
        <w:t xml:space="preserve">судебным оратором был </w:t>
      </w:r>
      <w:proofErr w:type="spellStart"/>
      <w:r>
        <w:rPr>
          <w:sz w:val="28"/>
        </w:rPr>
        <w:t>Лиссий</w:t>
      </w:r>
      <w:proofErr w:type="spellEnd"/>
      <w:r>
        <w:rPr>
          <w:sz w:val="28"/>
        </w:rPr>
        <w:t xml:space="preserve"> (445-380 гг. до н.э.), им написано около 420 речей, до нас дошли 304 речи.</w:t>
      </w:r>
      <w:proofErr w:type="gramEnd"/>
      <w:r>
        <w:rPr>
          <w:sz w:val="28"/>
        </w:rPr>
        <w:t xml:space="preserve"> Самая знаменитая речь «оправдательная речь об убийстве </w:t>
      </w:r>
      <w:proofErr w:type="spellStart"/>
      <w:r>
        <w:rPr>
          <w:sz w:val="28"/>
        </w:rPr>
        <w:t>Эротосфена</w:t>
      </w:r>
      <w:proofErr w:type="spellEnd"/>
      <w:r>
        <w:rPr>
          <w:sz w:val="28"/>
        </w:rPr>
        <w:t xml:space="preserve">», </w:t>
      </w:r>
      <w:proofErr w:type="gramStart"/>
      <w:r>
        <w:rPr>
          <w:sz w:val="28"/>
        </w:rPr>
        <w:t>написанной</w:t>
      </w:r>
      <w:proofErr w:type="gramEnd"/>
      <w:r>
        <w:rPr>
          <w:sz w:val="28"/>
        </w:rPr>
        <w:t xml:space="preserve"> логографом для афинского гражданина </w:t>
      </w:r>
      <w:proofErr w:type="spellStart"/>
      <w:r>
        <w:rPr>
          <w:sz w:val="28"/>
        </w:rPr>
        <w:t>Евфилета</w:t>
      </w:r>
      <w:proofErr w:type="spellEnd"/>
      <w:r>
        <w:rPr>
          <w:sz w:val="28"/>
        </w:rPr>
        <w:t xml:space="preserve">    </w:t>
      </w:r>
    </w:p>
    <w:p w:rsidR="008A28F6" w:rsidRDefault="008A28F6" w:rsidP="008A28F6">
      <w:pPr>
        <w:pStyle w:val="a3"/>
        <w:ind w:left="284" w:right="-1"/>
        <w:jc w:val="both"/>
        <w:rPr>
          <w:sz w:val="28"/>
        </w:rPr>
      </w:pPr>
      <w:r>
        <w:rPr>
          <w:sz w:val="28"/>
        </w:rPr>
        <w:t xml:space="preserve">Особого искусства красноречие, понимаемое несколько своеобразно, достигло в творчестве софистов (учителя мудрости). Софисты учили своих слушателей приемам, которые делали речь убедительной независимо от того какой предмет в ней рассматривается, соблюдая два основных правила: говорить языком ясным и приятным для слуха и пользоваться доводами, для всех понятными и близкими. Основателем школы софистов стал </w:t>
      </w:r>
      <w:proofErr w:type="spellStart"/>
      <w:r>
        <w:rPr>
          <w:sz w:val="28"/>
        </w:rPr>
        <w:t>Горгий</w:t>
      </w:r>
      <w:proofErr w:type="spellEnd"/>
      <w:r>
        <w:rPr>
          <w:sz w:val="28"/>
        </w:rPr>
        <w:t xml:space="preserve"> </w:t>
      </w:r>
      <w:proofErr w:type="spellStart"/>
      <w:r>
        <w:rPr>
          <w:sz w:val="28"/>
        </w:rPr>
        <w:t>Леонтийский</w:t>
      </w:r>
      <w:proofErr w:type="spellEnd"/>
      <w:r>
        <w:rPr>
          <w:sz w:val="28"/>
        </w:rPr>
        <w:t xml:space="preserve"> (около 483-376 гг. </w:t>
      </w:r>
      <w:proofErr w:type="gramStart"/>
      <w:r>
        <w:rPr>
          <w:sz w:val="28"/>
        </w:rPr>
        <w:t>до</w:t>
      </w:r>
      <w:proofErr w:type="gramEnd"/>
      <w:r>
        <w:rPr>
          <w:sz w:val="28"/>
        </w:rPr>
        <w:t xml:space="preserve"> н.э.).</w:t>
      </w:r>
    </w:p>
    <w:p w:rsidR="008A28F6" w:rsidRDefault="008A28F6" w:rsidP="008A28F6">
      <w:pPr>
        <w:pStyle w:val="a3"/>
        <w:ind w:left="284" w:right="-1"/>
        <w:jc w:val="both"/>
        <w:rPr>
          <w:sz w:val="28"/>
        </w:rPr>
      </w:pPr>
      <w:r>
        <w:rPr>
          <w:sz w:val="28"/>
        </w:rPr>
        <w:t xml:space="preserve">Крупным оратором Древней Греции, в первую очередь, политическим, а затем уже судебным, является Демосфен (384-322 гг. </w:t>
      </w:r>
      <w:proofErr w:type="gramStart"/>
      <w:r>
        <w:rPr>
          <w:sz w:val="28"/>
        </w:rPr>
        <w:t>до</w:t>
      </w:r>
      <w:proofErr w:type="gramEnd"/>
      <w:r>
        <w:rPr>
          <w:sz w:val="28"/>
        </w:rPr>
        <w:t xml:space="preserve"> н.э.). За потрясающую силу эмоционального воздействия на слушателей последующие поколения греков называли его просто «Оратор». Дионисий Галикарнасский восклицал: «Когда я беру в руки речь Демосфена, я воодушевляюсь и теряю самообладание. </w:t>
      </w:r>
      <w:proofErr w:type="gramStart"/>
      <w:r>
        <w:rPr>
          <w:sz w:val="28"/>
        </w:rPr>
        <w:t>Раздираемый различными страстями, я не верю, терзаюсь, боюсь, презираю, ненавижу, жалею, сочувствую, гневаюсь, завидую: во мне сменяются все страсти, которые когда-либо овладевали человеческой душой».</w:t>
      </w:r>
      <w:proofErr w:type="gramEnd"/>
      <w:r>
        <w:rPr>
          <w:sz w:val="28"/>
        </w:rPr>
        <w:t xml:space="preserve">  Что же </w:t>
      </w:r>
      <w:proofErr w:type="gramStart"/>
      <w:r>
        <w:rPr>
          <w:sz w:val="28"/>
        </w:rPr>
        <w:t>в</w:t>
      </w:r>
      <w:proofErr w:type="gramEnd"/>
      <w:r>
        <w:rPr>
          <w:sz w:val="28"/>
        </w:rPr>
        <w:t xml:space="preserve"> </w:t>
      </w:r>
      <w:proofErr w:type="gramStart"/>
      <w:r>
        <w:rPr>
          <w:sz w:val="28"/>
        </w:rPr>
        <w:t>челом</w:t>
      </w:r>
      <w:proofErr w:type="gramEnd"/>
      <w:r>
        <w:rPr>
          <w:sz w:val="28"/>
        </w:rPr>
        <w:t xml:space="preserve"> отличало Демосфена как оратора? Простота слога, сжатость, логичность, эмоциональная экспрессия и т. д.</w:t>
      </w:r>
    </w:p>
    <w:p w:rsidR="008A28F6" w:rsidRDefault="008A28F6" w:rsidP="008A28F6">
      <w:pPr>
        <w:pStyle w:val="a3"/>
        <w:ind w:left="284" w:right="-1"/>
        <w:jc w:val="both"/>
        <w:rPr>
          <w:sz w:val="28"/>
        </w:rPr>
      </w:pPr>
      <w:r>
        <w:rPr>
          <w:sz w:val="28"/>
        </w:rPr>
        <w:t>В истории судебного ораторского искусства Древней Греции Лисий (</w:t>
      </w:r>
      <w:proofErr w:type="spellStart"/>
      <w:r>
        <w:rPr>
          <w:sz w:val="28"/>
        </w:rPr>
        <w:t>ок</w:t>
      </w:r>
      <w:proofErr w:type="spellEnd"/>
      <w:r>
        <w:rPr>
          <w:sz w:val="28"/>
        </w:rPr>
        <w:t>. 459-</w:t>
      </w:r>
      <w:smartTag w:uri="urn:schemas-microsoft-com:office:smarttags" w:element="metricconverter">
        <w:smartTagPr>
          <w:attr w:name="ProductID" w:val="380 г"/>
        </w:smartTagPr>
        <w:r>
          <w:rPr>
            <w:sz w:val="28"/>
          </w:rPr>
          <w:t>380 г</w:t>
        </w:r>
      </w:smartTag>
      <w:r>
        <w:rPr>
          <w:sz w:val="28"/>
        </w:rPr>
        <w:t>. до н</w:t>
      </w:r>
      <w:proofErr w:type="gramStart"/>
      <w:r>
        <w:rPr>
          <w:sz w:val="28"/>
        </w:rPr>
        <w:t>.э</w:t>
      </w:r>
      <w:proofErr w:type="gramEnd"/>
      <w:r>
        <w:rPr>
          <w:sz w:val="28"/>
        </w:rPr>
        <w:t xml:space="preserve">) занимает особо почетное место. Он не был ни создателем, ни установителем законов, он практически не выступал в судебных процессах. Однако именно этим афинянином созданы эталоны стиля и композиции судебной речи. Как и </w:t>
      </w:r>
      <w:proofErr w:type="spellStart"/>
      <w:r>
        <w:rPr>
          <w:sz w:val="28"/>
        </w:rPr>
        <w:t>Горгий</w:t>
      </w:r>
      <w:proofErr w:type="spellEnd"/>
      <w:r>
        <w:rPr>
          <w:sz w:val="28"/>
        </w:rPr>
        <w:t xml:space="preserve">, </w:t>
      </w:r>
      <w:proofErr w:type="spellStart"/>
      <w:r>
        <w:rPr>
          <w:sz w:val="28"/>
        </w:rPr>
        <w:t>Исократ</w:t>
      </w:r>
      <w:proofErr w:type="spellEnd"/>
      <w:r>
        <w:rPr>
          <w:sz w:val="28"/>
        </w:rPr>
        <w:t xml:space="preserve"> и Демосфен Лисий был логографом. Первой судебной речью произнесенной им лично, стала речь против одного из тридцати тиранов, виновного в смерти брата. </w:t>
      </w:r>
      <w:proofErr w:type="gramStart"/>
      <w:r>
        <w:rPr>
          <w:sz w:val="28"/>
        </w:rPr>
        <w:t>Им создано более 200 речей (некоторые античные авторы называют и большую цифру-425 речей), из которых в более или менее цельном виде сохранились 34, по преимуществу судебные.</w:t>
      </w:r>
      <w:proofErr w:type="gramEnd"/>
      <w:r>
        <w:rPr>
          <w:sz w:val="28"/>
        </w:rPr>
        <w:t xml:space="preserve"> Главное же достоинство речей </w:t>
      </w:r>
      <w:proofErr w:type="spellStart"/>
      <w:r>
        <w:rPr>
          <w:sz w:val="28"/>
        </w:rPr>
        <w:t>Лисия</w:t>
      </w:r>
      <w:proofErr w:type="spellEnd"/>
      <w:r>
        <w:rPr>
          <w:sz w:val="28"/>
        </w:rPr>
        <w:t xml:space="preserve"> заключалось в удачном создании образа клиента, его характера. Лисий как логограф досконально изучал своего клиента и так входил в его роль, что у судей создавалось впечатление, будто сам обвиняемый говорит от себя и без всякой подготовки.   </w:t>
      </w:r>
    </w:p>
    <w:p w:rsidR="008A28F6" w:rsidRDefault="008A28F6" w:rsidP="008A28F6">
      <w:pPr>
        <w:pStyle w:val="a3"/>
        <w:ind w:left="284" w:right="-1"/>
        <w:jc w:val="both"/>
        <w:rPr>
          <w:sz w:val="28"/>
        </w:rPr>
      </w:pPr>
      <w:r>
        <w:rPr>
          <w:sz w:val="28"/>
        </w:rPr>
        <w:t xml:space="preserve">Таким образом, судебные речи ораторов Древней Греции представлены разными, порой диаметрально отличающимися типами: манерные и безупречные в формальном отношении речи </w:t>
      </w:r>
      <w:proofErr w:type="spellStart"/>
      <w:r>
        <w:rPr>
          <w:sz w:val="28"/>
        </w:rPr>
        <w:t>Горгия</w:t>
      </w:r>
      <w:proofErr w:type="spellEnd"/>
      <w:r>
        <w:rPr>
          <w:sz w:val="28"/>
        </w:rPr>
        <w:t xml:space="preserve">, торжественные в своем пафосе выступления </w:t>
      </w:r>
      <w:proofErr w:type="spellStart"/>
      <w:r>
        <w:rPr>
          <w:sz w:val="28"/>
        </w:rPr>
        <w:t>Исократа</w:t>
      </w:r>
      <w:proofErr w:type="spellEnd"/>
      <w:r>
        <w:rPr>
          <w:sz w:val="28"/>
        </w:rPr>
        <w:t xml:space="preserve">, эмоциональная убедительность ораторского искусства Демосфена, классическая простота речей </w:t>
      </w:r>
      <w:proofErr w:type="spellStart"/>
      <w:r>
        <w:rPr>
          <w:sz w:val="28"/>
        </w:rPr>
        <w:t>Лиссия</w:t>
      </w:r>
      <w:proofErr w:type="spellEnd"/>
      <w:r>
        <w:rPr>
          <w:sz w:val="28"/>
        </w:rPr>
        <w:t xml:space="preserve">. Но общее и объединяющее видится в следующем: греческие ораторы, искусно владея правилами и формами устной речи, как никто умели </w:t>
      </w:r>
      <w:r>
        <w:rPr>
          <w:sz w:val="28"/>
        </w:rPr>
        <w:lastRenderedPageBreak/>
        <w:t xml:space="preserve">внушать собственные мысли и чувства своим слушателям. Ситуация же, когда человек своей личностью, выраженной в слове, формирует право как социальную реальность, стала достойным образцом для подражания в последующих исторических эпохах. </w:t>
      </w:r>
    </w:p>
    <w:p w:rsidR="008A28F6" w:rsidRDefault="008A28F6" w:rsidP="008A28F6">
      <w:pPr>
        <w:pStyle w:val="a3"/>
        <w:tabs>
          <w:tab w:val="left" w:pos="9638"/>
        </w:tabs>
        <w:ind w:left="284" w:right="-1"/>
        <w:jc w:val="both"/>
        <w:rPr>
          <w:sz w:val="28"/>
        </w:rPr>
      </w:pPr>
      <w:r>
        <w:rPr>
          <w:sz w:val="28"/>
        </w:rPr>
        <w:t xml:space="preserve">2. Искусство речи, в первую очередь судебной, в Древнем Риме во многом опирается на древнегреческую традицию, относящуюся как к системе обучения и теоретических разработок проблем риторики, так и практики составления и произнесения судебных речей. Крупным судебным оратором в Древнем Риме был Марк Порций </w:t>
      </w:r>
      <w:proofErr w:type="spellStart"/>
      <w:r>
        <w:rPr>
          <w:sz w:val="28"/>
        </w:rPr>
        <w:t>Катон</w:t>
      </w:r>
      <w:proofErr w:type="spellEnd"/>
      <w:r>
        <w:rPr>
          <w:sz w:val="28"/>
        </w:rPr>
        <w:t xml:space="preserve"> (234-</w:t>
      </w:r>
      <w:smartTag w:uri="urn:schemas-microsoft-com:office:smarttags" w:element="metricconverter">
        <w:smartTagPr>
          <w:attr w:name="ProductID" w:val="149 г"/>
        </w:smartTagPr>
        <w:r>
          <w:rPr>
            <w:sz w:val="28"/>
          </w:rPr>
          <w:t>149 г</w:t>
        </w:r>
      </w:smartTag>
      <w:r>
        <w:rPr>
          <w:sz w:val="28"/>
        </w:rPr>
        <w:t xml:space="preserve">. </w:t>
      </w:r>
      <w:proofErr w:type="gramStart"/>
      <w:r>
        <w:rPr>
          <w:sz w:val="28"/>
        </w:rPr>
        <w:t>до</w:t>
      </w:r>
      <w:proofErr w:type="gramEnd"/>
      <w:r>
        <w:rPr>
          <w:sz w:val="28"/>
        </w:rPr>
        <w:t xml:space="preserve"> н.э.) почитали часто называли «Римским Демосфеном». Известный политический деятель, автор трудов юриспруденции, </w:t>
      </w:r>
      <w:proofErr w:type="spellStart"/>
      <w:r>
        <w:rPr>
          <w:sz w:val="28"/>
        </w:rPr>
        <w:t>катон</w:t>
      </w:r>
      <w:proofErr w:type="spellEnd"/>
      <w:r>
        <w:rPr>
          <w:sz w:val="28"/>
        </w:rPr>
        <w:t xml:space="preserve"> часто выступал в суде. Выступая обвинителем он ясно логично излагал свою </w:t>
      </w:r>
      <w:proofErr w:type="gramStart"/>
      <w:r>
        <w:rPr>
          <w:sz w:val="28"/>
        </w:rPr>
        <w:t>мысль</w:t>
      </w:r>
      <w:proofErr w:type="gramEnd"/>
      <w:r>
        <w:rPr>
          <w:sz w:val="28"/>
        </w:rPr>
        <w:t xml:space="preserve"> давая объективные оценки происходящему и любой его противник оказывался побежденным. Основное качество его речей: точность, краткость, и стилистическое изящество.  В середине 2 века до н.э. судебное красноречие в Древнем Риме </w:t>
      </w:r>
      <w:proofErr w:type="gramStart"/>
      <w:r>
        <w:rPr>
          <w:sz w:val="28"/>
        </w:rPr>
        <w:t>возрастает</w:t>
      </w:r>
      <w:proofErr w:type="gramEnd"/>
      <w:r>
        <w:rPr>
          <w:sz w:val="28"/>
        </w:rPr>
        <w:t xml:space="preserve"> и теория судебной речи разрабатывается на базе греческого наследия. Судебная речь состояла из 5 частей: 1) вступление; 2) изложение; 3) приведение доводов; 4) опровержение доводов противника; 5) заключение.  </w:t>
      </w:r>
    </w:p>
    <w:p w:rsidR="008A28F6" w:rsidRDefault="008A28F6" w:rsidP="008A28F6">
      <w:pPr>
        <w:pStyle w:val="a3"/>
        <w:tabs>
          <w:tab w:val="left" w:pos="9638"/>
        </w:tabs>
        <w:ind w:left="284" w:right="-1"/>
        <w:jc w:val="both"/>
        <w:rPr>
          <w:sz w:val="28"/>
        </w:rPr>
      </w:pPr>
      <w:r>
        <w:rPr>
          <w:sz w:val="28"/>
        </w:rPr>
        <w:t xml:space="preserve">Знаменитым оратором этого периода был Гай </w:t>
      </w:r>
      <w:proofErr w:type="spellStart"/>
      <w:r>
        <w:rPr>
          <w:sz w:val="28"/>
        </w:rPr>
        <w:t>Папий</w:t>
      </w:r>
      <w:proofErr w:type="spellEnd"/>
      <w:r>
        <w:rPr>
          <w:sz w:val="28"/>
        </w:rPr>
        <w:t xml:space="preserve"> </w:t>
      </w:r>
      <w:proofErr w:type="gramStart"/>
      <w:r>
        <w:rPr>
          <w:sz w:val="28"/>
        </w:rPr>
        <w:t>Карбон</w:t>
      </w:r>
      <w:proofErr w:type="gramEnd"/>
      <w:r>
        <w:rPr>
          <w:sz w:val="28"/>
        </w:rPr>
        <w:t xml:space="preserve"> который блестяще выступал по уголовным делам, Цицерон считал его великим оратором. Лучшим адвокатом среди ораторов считали Марка </w:t>
      </w:r>
      <w:proofErr w:type="spellStart"/>
      <w:r>
        <w:rPr>
          <w:sz w:val="28"/>
        </w:rPr>
        <w:t>Лициния</w:t>
      </w:r>
      <w:proofErr w:type="spellEnd"/>
      <w:r>
        <w:rPr>
          <w:sz w:val="28"/>
        </w:rPr>
        <w:t xml:space="preserve"> Красса его речь в защиту </w:t>
      </w:r>
      <w:proofErr w:type="spellStart"/>
      <w:r>
        <w:rPr>
          <w:sz w:val="28"/>
        </w:rPr>
        <w:t>Сервия</w:t>
      </w:r>
      <w:proofErr w:type="spellEnd"/>
      <w:r>
        <w:rPr>
          <w:sz w:val="28"/>
        </w:rPr>
        <w:t xml:space="preserve"> </w:t>
      </w:r>
      <w:proofErr w:type="spellStart"/>
      <w:r>
        <w:rPr>
          <w:sz w:val="28"/>
        </w:rPr>
        <w:t>Фульвия</w:t>
      </w:r>
      <w:proofErr w:type="spellEnd"/>
      <w:r>
        <w:rPr>
          <w:sz w:val="28"/>
        </w:rPr>
        <w:t xml:space="preserve"> «о кровосмешении» считалось образцом красноречия.</w:t>
      </w:r>
    </w:p>
    <w:p w:rsidR="008A28F6" w:rsidRDefault="008A28F6" w:rsidP="008A28F6">
      <w:pPr>
        <w:pStyle w:val="a3"/>
        <w:tabs>
          <w:tab w:val="left" w:pos="9638"/>
        </w:tabs>
        <w:ind w:left="284" w:right="-1"/>
        <w:jc w:val="both"/>
        <w:rPr>
          <w:sz w:val="28"/>
        </w:rPr>
      </w:pPr>
      <w:r>
        <w:rPr>
          <w:sz w:val="28"/>
        </w:rPr>
        <w:t xml:space="preserve">Судебные речи Марко Антонио </w:t>
      </w:r>
      <w:proofErr w:type="gramStart"/>
      <w:r>
        <w:rPr>
          <w:sz w:val="28"/>
        </w:rPr>
        <w:t>имели политический оттенок и главным оружием в его речах был</w:t>
      </w:r>
      <w:proofErr w:type="gramEnd"/>
      <w:r>
        <w:rPr>
          <w:sz w:val="28"/>
        </w:rPr>
        <w:t xml:space="preserve"> пафос (он прибегал то к краткости, то к хвальбе, то к ненависти, то к мольбе). Нередко благодаря только своей изобретательности он выигрывал почти безнадежные дела.</w:t>
      </w:r>
    </w:p>
    <w:p w:rsidR="008A28F6" w:rsidRDefault="008A28F6" w:rsidP="008A28F6">
      <w:pPr>
        <w:pStyle w:val="a3"/>
        <w:tabs>
          <w:tab w:val="left" w:pos="9638"/>
        </w:tabs>
        <w:ind w:left="284" w:right="-1"/>
        <w:jc w:val="both"/>
        <w:rPr>
          <w:sz w:val="28"/>
        </w:rPr>
      </w:pPr>
      <w:r>
        <w:rPr>
          <w:sz w:val="28"/>
        </w:rPr>
        <w:t>В истории Древнего Рима Марк Тулий Цицерон (106-</w:t>
      </w:r>
      <w:smartTag w:uri="urn:schemas-microsoft-com:office:smarttags" w:element="metricconverter">
        <w:smartTagPr>
          <w:attr w:name="ProductID" w:val="43 г"/>
        </w:smartTagPr>
        <w:r>
          <w:rPr>
            <w:sz w:val="28"/>
          </w:rPr>
          <w:t>43 г</w:t>
        </w:r>
      </w:smartTag>
      <w:r>
        <w:rPr>
          <w:sz w:val="28"/>
        </w:rPr>
        <w:t xml:space="preserve">. </w:t>
      </w:r>
      <w:proofErr w:type="gramStart"/>
      <w:r>
        <w:rPr>
          <w:sz w:val="28"/>
        </w:rPr>
        <w:t>до</w:t>
      </w:r>
      <w:proofErr w:type="gramEnd"/>
      <w:r>
        <w:rPr>
          <w:sz w:val="28"/>
        </w:rPr>
        <w:t xml:space="preserve"> н.э.) может </w:t>
      </w:r>
      <w:proofErr w:type="gramStart"/>
      <w:r>
        <w:rPr>
          <w:sz w:val="28"/>
        </w:rPr>
        <w:t>быть</w:t>
      </w:r>
      <w:proofErr w:type="gramEnd"/>
      <w:r>
        <w:rPr>
          <w:sz w:val="28"/>
        </w:rPr>
        <w:t xml:space="preserve"> представлен и как популярнейший судебный оратор, и как политический деятель, и как ключевая фигура государства. Наиболее полезным для оратора Цицерон считал этику и логику. Главная сила речей Цицерона в их содержательности, умение доказать резкие доказательства, сделать логические выводы и материал излагать в яркой доходчивой форме. </w:t>
      </w:r>
    </w:p>
    <w:p w:rsidR="008A28F6" w:rsidRDefault="008A28F6" w:rsidP="008A28F6">
      <w:pPr>
        <w:pStyle w:val="a3"/>
        <w:tabs>
          <w:tab w:val="left" w:pos="9638"/>
        </w:tabs>
        <w:ind w:left="284" w:right="-1"/>
        <w:jc w:val="both"/>
        <w:rPr>
          <w:sz w:val="28"/>
        </w:rPr>
      </w:pPr>
      <w:r>
        <w:rPr>
          <w:sz w:val="28"/>
        </w:rPr>
        <w:t xml:space="preserve">Заключая рассмотрение судебной речи в Древнем Риме, следует отметить, что судебные речи и риторические трактаты ораторов этого периода, среди которых первое место занимает Цицерон, достойно восприняв греческие каноны, во многом дополнили и продолжили теорию и практику судебного ораторского искусства, послужили образцами для подражания в средние века, использовались юристами нового времени. </w:t>
      </w:r>
    </w:p>
    <w:p w:rsidR="008A28F6" w:rsidRDefault="008A28F6" w:rsidP="008A28F6">
      <w:pPr>
        <w:pStyle w:val="a3"/>
        <w:tabs>
          <w:tab w:val="left" w:pos="9638"/>
        </w:tabs>
        <w:ind w:left="284" w:right="-1"/>
        <w:jc w:val="both"/>
        <w:rPr>
          <w:sz w:val="28"/>
        </w:rPr>
      </w:pPr>
    </w:p>
    <w:p w:rsidR="008A28F6" w:rsidRDefault="008A28F6" w:rsidP="008A28F6">
      <w:pPr>
        <w:pStyle w:val="a3"/>
        <w:tabs>
          <w:tab w:val="left" w:pos="9638"/>
        </w:tabs>
        <w:ind w:left="284" w:right="-1"/>
        <w:jc w:val="both"/>
        <w:rPr>
          <w:sz w:val="28"/>
        </w:rPr>
      </w:pPr>
      <w:r>
        <w:rPr>
          <w:sz w:val="28"/>
        </w:rPr>
        <w:lastRenderedPageBreak/>
        <w:t xml:space="preserve">3. судебное красноречие Франции своими успехами во многом обязано суду присяжных и состязательной форме рассмотрения уголовных дел. Суд присяжных был введен во Франции актом Национального собрания 16 сентября 1791 года и построен на сочетании деятельности коронных судей (профессиональные судьи) и присяжных заседателей. В обязанности председателя суда присяжных входило резюме по делу – заключительная речь по итогам судебного следствия и судебным прениям. Практически до середины 19 века ни одна страна Европы не могла соперничать с Францией или превзойти ее в плане глубины разработки теории и практики судебного красноречия. В 11-15 веках речи адвокатов были пересланы цитатами из церковных книг. Постепенно речи приобретали светский характер. Растет авторитет римского права. Появляются работы по теории судебного красноречия. </w:t>
      </w:r>
    </w:p>
    <w:p w:rsidR="008A28F6" w:rsidRDefault="008A28F6" w:rsidP="008A28F6">
      <w:pPr>
        <w:pStyle w:val="a3"/>
        <w:tabs>
          <w:tab w:val="left" w:pos="9639"/>
        </w:tabs>
        <w:ind w:left="284"/>
        <w:jc w:val="both"/>
        <w:rPr>
          <w:sz w:val="28"/>
        </w:rPr>
      </w:pPr>
      <w:r>
        <w:rPr>
          <w:sz w:val="28"/>
        </w:rPr>
        <w:t xml:space="preserve">История французского судебного красноречия сохранила целый ряд имен блестящих судебных ораторов: 17 век – </w:t>
      </w:r>
      <w:proofErr w:type="spellStart"/>
      <w:r>
        <w:rPr>
          <w:sz w:val="28"/>
        </w:rPr>
        <w:t>Леметр</w:t>
      </w:r>
      <w:proofErr w:type="spellEnd"/>
      <w:r>
        <w:rPr>
          <w:sz w:val="28"/>
        </w:rPr>
        <w:t xml:space="preserve">, </w:t>
      </w:r>
      <w:proofErr w:type="spellStart"/>
      <w:r>
        <w:rPr>
          <w:sz w:val="28"/>
        </w:rPr>
        <w:t>Патрю</w:t>
      </w:r>
      <w:proofErr w:type="spellEnd"/>
      <w:r>
        <w:rPr>
          <w:sz w:val="28"/>
        </w:rPr>
        <w:t xml:space="preserve">; 18 век – де </w:t>
      </w:r>
      <w:proofErr w:type="spellStart"/>
      <w:r>
        <w:rPr>
          <w:sz w:val="28"/>
        </w:rPr>
        <w:t>Молеонь</w:t>
      </w:r>
      <w:proofErr w:type="spellEnd"/>
      <w:r>
        <w:rPr>
          <w:sz w:val="28"/>
        </w:rPr>
        <w:t xml:space="preserve">, </w:t>
      </w:r>
      <w:proofErr w:type="spellStart"/>
      <w:r>
        <w:rPr>
          <w:sz w:val="28"/>
        </w:rPr>
        <w:t>Жербье</w:t>
      </w:r>
      <w:proofErr w:type="spellEnd"/>
      <w:r>
        <w:rPr>
          <w:sz w:val="28"/>
        </w:rPr>
        <w:t xml:space="preserve">, Кошен; 19 век – </w:t>
      </w:r>
      <w:proofErr w:type="spellStart"/>
      <w:r>
        <w:rPr>
          <w:sz w:val="28"/>
        </w:rPr>
        <w:t>Беррье</w:t>
      </w:r>
      <w:proofErr w:type="spellEnd"/>
      <w:r>
        <w:rPr>
          <w:sz w:val="28"/>
        </w:rPr>
        <w:t xml:space="preserve">, </w:t>
      </w:r>
      <w:proofErr w:type="spellStart"/>
      <w:r>
        <w:rPr>
          <w:sz w:val="28"/>
        </w:rPr>
        <w:t>Ше</w:t>
      </w:r>
      <w:proofErr w:type="spellEnd"/>
      <w:r>
        <w:rPr>
          <w:sz w:val="28"/>
        </w:rPr>
        <w:t xml:space="preserve"> </w:t>
      </w:r>
      <w:proofErr w:type="spellStart"/>
      <w:r>
        <w:rPr>
          <w:sz w:val="28"/>
        </w:rPr>
        <w:t>д</w:t>
      </w:r>
      <w:proofErr w:type="spellEnd"/>
      <w:r>
        <w:rPr>
          <w:sz w:val="28"/>
        </w:rPr>
        <w:t xml:space="preserve"> Эст </w:t>
      </w:r>
      <w:proofErr w:type="spellStart"/>
      <w:r>
        <w:rPr>
          <w:sz w:val="28"/>
        </w:rPr>
        <w:t>Анж</w:t>
      </w:r>
      <w:proofErr w:type="spellEnd"/>
      <w:r>
        <w:rPr>
          <w:sz w:val="28"/>
        </w:rPr>
        <w:t xml:space="preserve">, братья Дюпен, </w:t>
      </w:r>
      <w:proofErr w:type="spellStart"/>
      <w:r>
        <w:rPr>
          <w:sz w:val="28"/>
        </w:rPr>
        <w:t>Лабори</w:t>
      </w:r>
      <w:proofErr w:type="spellEnd"/>
      <w:r>
        <w:rPr>
          <w:sz w:val="28"/>
        </w:rPr>
        <w:t xml:space="preserve"> и другие. В их речах не было противоречий, длинных и тяжелых фраз, весь материал тщательно сгруппирован и разделен на части, тесно связанные между собой и вытекающие одна из другой. Большой вклад внесли в развитие ораторского искусства французские </w:t>
      </w:r>
      <w:proofErr w:type="gramStart"/>
      <w:r>
        <w:rPr>
          <w:sz w:val="28"/>
        </w:rPr>
        <w:t>ученные</w:t>
      </w:r>
      <w:proofErr w:type="gramEnd"/>
      <w:r>
        <w:rPr>
          <w:sz w:val="28"/>
        </w:rPr>
        <w:t xml:space="preserve"> моралисты: Паскаль, </w:t>
      </w:r>
      <w:proofErr w:type="spellStart"/>
      <w:r>
        <w:rPr>
          <w:sz w:val="28"/>
        </w:rPr>
        <w:t>Монтей</w:t>
      </w:r>
      <w:proofErr w:type="spellEnd"/>
      <w:r>
        <w:rPr>
          <w:sz w:val="28"/>
        </w:rPr>
        <w:t xml:space="preserve"> и др.</w:t>
      </w:r>
    </w:p>
    <w:p w:rsidR="008A28F6" w:rsidRDefault="008A28F6" w:rsidP="008A28F6">
      <w:pPr>
        <w:pStyle w:val="a3"/>
        <w:numPr>
          <w:ilvl w:val="0"/>
          <w:numId w:val="2"/>
        </w:numPr>
        <w:tabs>
          <w:tab w:val="left" w:pos="9639"/>
        </w:tabs>
        <w:spacing w:after="0"/>
        <w:ind w:left="284" w:firstLine="557"/>
        <w:jc w:val="both"/>
        <w:rPr>
          <w:sz w:val="28"/>
        </w:rPr>
      </w:pPr>
      <w:r>
        <w:rPr>
          <w:sz w:val="28"/>
        </w:rPr>
        <w:t xml:space="preserve">Русское судебное красноречие начинает развиваться во второй половине 19 века, после судебной реформы 1864 года с ведением суда присяжных и присяжной адвокатуры. </w:t>
      </w:r>
    </w:p>
    <w:p w:rsidR="008A28F6" w:rsidRDefault="008A28F6" w:rsidP="008A28F6">
      <w:pPr>
        <w:pStyle w:val="a3"/>
        <w:tabs>
          <w:tab w:val="left" w:pos="9639"/>
        </w:tabs>
        <w:ind w:left="284" w:firstLine="568"/>
        <w:jc w:val="both"/>
        <w:rPr>
          <w:sz w:val="28"/>
        </w:rPr>
      </w:pPr>
      <w:r>
        <w:rPr>
          <w:sz w:val="28"/>
        </w:rPr>
        <w:t>Речи Кони, Андриевского, Плевако считаются образцами судебного ораторского искусства. Язык выступлений прост, доступен, богат художественными образами Русских дореволюционных ораторов характеризовала высокая гражданственность, правовая и общая эрудиция, нередко они в судебных прениях показывали противоречие общественного строя приводившего к преступлению.</w:t>
      </w:r>
    </w:p>
    <w:p w:rsidR="008A28F6" w:rsidRDefault="008A28F6" w:rsidP="008A28F6">
      <w:pPr>
        <w:pStyle w:val="a3"/>
        <w:tabs>
          <w:tab w:val="left" w:pos="9639"/>
        </w:tabs>
        <w:ind w:left="284" w:firstLine="568"/>
        <w:jc w:val="both"/>
        <w:rPr>
          <w:sz w:val="28"/>
        </w:rPr>
      </w:pPr>
      <w:r>
        <w:rPr>
          <w:sz w:val="28"/>
        </w:rPr>
        <w:t xml:space="preserve">Самым знаменитым адвокатом в России того периода считали Сергея Аркадьевича Андриевского (1847-1919) и его знаменитая речь в защиту Андреева. Начинал Андриевский свою судейскую карьеру после окончания юридического факультета Харьковского университета как прокурор. Но в 1878 году эта линия служебной деятельности обрывается из-за отказа выступить обвинителем по делу Веры </w:t>
      </w:r>
      <w:proofErr w:type="spellStart"/>
      <w:r>
        <w:rPr>
          <w:sz w:val="28"/>
        </w:rPr>
        <w:t>засулич</w:t>
      </w:r>
      <w:proofErr w:type="spellEnd"/>
      <w:r>
        <w:rPr>
          <w:sz w:val="28"/>
        </w:rPr>
        <w:t>. Начинал работу в качестве присяжного поверенного. Определенным итогом этой работы стала книга «Защитительные речи» (1891). Он обращался к высокому психологическому анализу преступления, прослеживая всю жизнь своего подзащитного.</w:t>
      </w:r>
    </w:p>
    <w:p w:rsidR="008A28F6" w:rsidRDefault="008A28F6" w:rsidP="008A28F6">
      <w:pPr>
        <w:pStyle w:val="a3"/>
        <w:tabs>
          <w:tab w:val="left" w:pos="9639"/>
        </w:tabs>
        <w:ind w:left="284" w:firstLine="568"/>
        <w:jc w:val="both"/>
        <w:rPr>
          <w:sz w:val="28"/>
        </w:rPr>
      </w:pPr>
      <w:r>
        <w:rPr>
          <w:sz w:val="28"/>
        </w:rPr>
        <w:t xml:space="preserve"> Самым знаменитым прокурором был Анатолий Федорович Кони (1844-1927) главное для него было честность, неподкупность. Речи его </w:t>
      </w:r>
      <w:r>
        <w:rPr>
          <w:sz w:val="28"/>
        </w:rPr>
        <w:lastRenderedPageBreak/>
        <w:t xml:space="preserve">отличались логичностью и доказательностью. Он выстраивал цепочку из логических вопросов. Тонкий, психологический анализ обстоятельств дела, портреты людей занимают большое место в практике Кони, он много использует афоризмов, вопросов. Он </w:t>
      </w:r>
      <w:proofErr w:type="gramStart"/>
      <w:r>
        <w:rPr>
          <w:sz w:val="28"/>
        </w:rPr>
        <w:t>считал</w:t>
      </w:r>
      <w:proofErr w:type="gramEnd"/>
      <w:r>
        <w:rPr>
          <w:sz w:val="28"/>
        </w:rPr>
        <w:t xml:space="preserve"> что элемент трогательного, жалостливого могут быть в речи, но о нем следует говорить спокойно, холодно и бесстрастно. Кони, </w:t>
      </w:r>
      <w:proofErr w:type="gramStart"/>
      <w:r>
        <w:rPr>
          <w:sz w:val="28"/>
        </w:rPr>
        <w:t>считал</w:t>
      </w:r>
      <w:proofErr w:type="gramEnd"/>
      <w:r>
        <w:rPr>
          <w:sz w:val="28"/>
        </w:rPr>
        <w:t xml:space="preserve"> что внимание можно удержать краткостью, быстрым движением речи, и краткими освежающими отступлениями. Он написал книгу «Советы лекторам», в которой писал, что конец речи это разрешение всей предыдущей речи.</w:t>
      </w:r>
    </w:p>
    <w:p w:rsidR="008A28F6" w:rsidRDefault="008A28F6" w:rsidP="008A28F6">
      <w:pPr>
        <w:pStyle w:val="a3"/>
        <w:tabs>
          <w:tab w:val="left" w:pos="9639"/>
        </w:tabs>
        <w:ind w:left="284" w:firstLine="568"/>
        <w:jc w:val="both"/>
        <w:rPr>
          <w:sz w:val="28"/>
        </w:rPr>
      </w:pPr>
      <w:r>
        <w:rPr>
          <w:sz w:val="28"/>
        </w:rPr>
        <w:t xml:space="preserve"> Одним из блистательных адвокатов в России считали Федора Никифоровича Плевако (1842-1908). Он считался гением судебного красноречия. Образцом адвокатской речи считается речь в защиту старушки укравшей чайник. Он использовал юмор, а чаще сарказм. Его выступления отличались психологизмом, ясностью мысли и сплавом трагизма и пафоса. </w:t>
      </w:r>
    </w:p>
    <w:p w:rsidR="008A28F6" w:rsidRDefault="008A28F6" w:rsidP="008A28F6">
      <w:pPr>
        <w:pStyle w:val="a3"/>
        <w:ind w:left="284" w:firstLine="698"/>
        <w:jc w:val="both"/>
        <w:rPr>
          <w:sz w:val="28"/>
        </w:rPr>
      </w:pPr>
      <w:r>
        <w:rPr>
          <w:sz w:val="28"/>
        </w:rPr>
        <w:t xml:space="preserve">      </w:t>
      </w:r>
    </w:p>
    <w:p w:rsidR="009771F2" w:rsidRDefault="009771F2"/>
    <w:sectPr w:rsidR="009771F2" w:rsidSect="009771F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DE5218"/>
    <w:multiLevelType w:val="singleLevel"/>
    <w:tmpl w:val="2E549C56"/>
    <w:lvl w:ilvl="0">
      <w:start w:val="4"/>
      <w:numFmt w:val="decimal"/>
      <w:lvlText w:val="%1."/>
      <w:lvlJc w:val="left"/>
      <w:pPr>
        <w:tabs>
          <w:tab w:val="num" w:pos="-131"/>
        </w:tabs>
        <w:ind w:left="-131" w:hanging="360"/>
      </w:pPr>
      <w:rPr>
        <w:rFonts w:hint="default"/>
      </w:rPr>
    </w:lvl>
  </w:abstractNum>
  <w:abstractNum w:abstractNumId="1">
    <w:nsid w:val="6FEC7C7B"/>
    <w:multiLevelType w:val="singleLevel"/>
    <w:tmpl w:val="BC3CD432"/>
    <w:lvl w:ilvl="0">
      <w:start w:val="1"/>
      <w:numFmt w:val="decimal"/>
      <w:lvlText w:val="%1."/>
      <w:lvlJc w:val="left"/>
      <w:pPr>
        <w:tabs>
          <w:tab w:val="num" w:pos="-491"/>
        </w:tabs>
        <w:ind w:left="-491" w:hanging="360"/>
      </w:pPr>
      <w:rPr>
        <w:rFonts w:hint="default"/>
        <w:b/>
      </w:rPr>
    </w:lvl>
  </w:abstractNum>
  <w:num w:numId="1">
    <w:abstractNumId w:val="1"/>
    <w:lvlOverride w:ilvl="0">
      <w:startOverride w:val="1"/>
    </w:lvlOverride>
  </w:num>
  <w:num w:numId="2">
    <w:abstractNumId w:val="0"/>
    <w:lvlOverride w:ilvl="0">
      <w:startOverride w:val="4"/>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A28F6"/>
    <w:rsid w:val="008A28F6"/>
    <w:rsid w:val="009771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28F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8A28F6"/>
    <w:pPr>
      <w:spacing w:after="120"/>
      <w:ind w:left="283"/>
    </w:pPr>
  </w:style>
  <w:style w:type="character" w:customStyle="1" w:styleId="a4">
    <w:name w:val="Основной текст с отступом Знак"/>
    <w:basedOn w:val="a0"/>
    <w:link w:val="a3"/>
    <w:rsid w:val="008A28F6"/>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1686</Words>
  <Characters>9611</Characters>
  <Application>Microsoft Office Word</Application>
  <DocSecurity>0</DocSecurity>
  <Lines>80</Lines>
  <Paragraphs>22</Paragraphs>
  <ScaleCrop>false</ScaleCrop>
  <Company/>
  <LinksUpToDate>false</LinksUpToDate>
  <CharactersWithSpaces>11275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Лейла</dc:creator>
  <cp:keywords/>
  <dc:description/>
  <cp:lastModifiedBy>Лейла</cp:lastModifiedBy>
  <cp:revision>2</cp:revision>
  <dcterms:created xsi:type="dcterms:W3CDTF">2013-11-27T05:10:00Z</dcterms:created>
  <dcterms:modified xsi:type="dcterms:W3CDTF">2013-11-27T05:11:00Z</dcterms:modified>
</cp:coreProperties>
</file>